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059C" w14:textId="6CEBFFFE" w:rsidR="00355392" w:rsidRP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b/>
          <w:bCs/>
          <w:color w:val="333333"/>
          <w:kern w:val="0"/>
          <w:sz w:val="32"/>
          <w:szCs w:val="32"/>
          <w:u w:val="single"/>
          <w:bdr w:val="none" w:sz="0" w:space="0" w:color="auto" w:frame="1"/>
          <w14:ligatures w14:val="none"/>
        </w:rPr>
        <w:t xml:space="preserve">Guidelines for </w:t>
      </w:r>
      <w:r>
        <w:rPr>
          <w:rFonts w:ascii="Oxygen" w:eastAsia="Times New Roman" w:hAnsi="Oxygen" w:cs="Times New Roman"/>
          <w:b/>
          <w:bCs/>
          <w:color w:val="333333"/>
          <w:kern w:val="0"/>
          <w:sz w:val="32"/>
          <w:szCs w:val="32"/>
          <w:u w:val="single"/>
          <w:bdr w:val="none" w:sz="0" w:space="0" w:color="auto" w:frame="1"/>
          <w14:ligatures w14:val="none"/>
        </w:rPr>
        <w:t>Oral Presentation</w:t>
      </w:r>
      <w:r w:rsidRPr="00355392">
        <w:rPr>
          <w:rFonts w:ascii="Oxygen" w:eastAsia="Times New Roman" w:hAnsi="Oxygen" w:cs="Times New Roman"/>
          <w:b/>
          <w:bCs/>
          <w:color w:val="333333"/>
          <w:kern w:val="0"/>
          <w:sz w:val="32"/>
          <w:szCs w:val="32"/>
          <w:u w:val="single"/>
          <w:bdr w:val="none" w:sz="0" w:space="0" w:color="auto" w:frame="1"/>
          <w14:ligatures w14:val="none"/>
        </w:rPr>
        <w:t xml:space="preserve"> at CTRG 202</w:t>
      </w:r>
      <w:r>
        <w:rPr>
          <w:rFonts w:ascii="Oxygen" w:eastAsia="Times New Roman" w:hAnsi="Oxygen" w:cs="Times New Roman"/>
          <w:b/>
          <w:bCs/>
          <w:color w:val="333333"/>
          <w:kern w:val="0"/>
          <w:sz w:val="32"/>
          <w:szCs w:val="32"/>
          <w:u w:val="single"/>
          <w:bdr w:val="none" w:sz="0" w:space="0" w:color="auto" w:frame="1"/>
          <w14:ligatures w14:val="none"/>
        </w:rPr>
        <w:t>3</w:t>
      </w:r>
    </w:p>
    <w:p w14:paraId="41071BEC" w14:textId="77777777" w:rsidR="00355392" w:rsidRP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8C6F5F0" w14:textId="34C8B0DB" w:rsidR="00355392" w:rsidRPr="00355392" w:rsidRDefault="00355392" w:rsidP="00355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Each author for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the 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technical paper will be given 12 minutes for the presentation followed by 3 minutes for questions and answers. Prepare the presentation to fit the time frame and practice beforehand so that you do not run out of time.</w:t>
      </w:r>
    </w:p>
    <w:p w14:paraId="13D5E3CA" w14:textId="335F729C" w:rsidR="00355392" w:rsidRPr="00355392" w:rsidRDefault="00355392" w:rsidP="00355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All of the CTRG session rooms will be equipped with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a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projector, screen, laptop computer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,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and microphones.</w:t>
      </w:r>
    </w:p>
    <w:p w14:paraId="0F906991" w14:textId="54A885B3" w:rsidR="00355392" w:rsidRPr="00355392" w:rsidRDefault="00355392" w:rsidP="00355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The slides should not be complex or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overcrowded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. For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a 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1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2-minute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presentation, 12-15 slides may be adequate.</w:t>
      </w:r>
    </w:p>
    <w:p w14:paraId="322EA775" w14:textId="6E05194D" w:rsidR="00355392" w:rsidRPr="00355392" w:rsidRDefault="00355392" w:rsidP="00355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Use standard fonts (such as New Times Roman, Arial, etc.) for preparing your presentation with suitable font size,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color,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and contrast to make it readable from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the 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back of the room.</w:t>
      </w:r>
    </w:p>
    <w:p w14:paraId="42DB0DCB" w14:textId="3F1D9BEC" w:rsidR="00355392" w:rsidRPr="00355392" w:rsidRDefault="00355392" w:rsidP="00355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Keep your presentation file name as your full paper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ID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used in </w:t>
      </w:r>
      <w:r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easy-chair</w:t>
      </w: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(paperID.pptx, like 444.pptx).</w:t>
      </w:r>
    </w:p>
    <w:p w14:paraId="68ACF9DD" w14:textId="325928C2" w:rsidR="00355392" w:rsidRPr="00355392" w:rsidRDefault="00355392" w:rsidP="00355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To avoid any inconvenience, please reach to the respective venue at least 15 minutes before the start of the technical session to upload your presentation. Carry your presentation in a “USB Flash Drive” in .ppt and .pptx. Volunteers will be available to provide the necessary help in uploading your presentation. </w:t>
      </w:r>
    </w:p>
    <w:p w14:paraId="4EFA7A50" w14:textId="77777777" w:rsidR="00355392" w:rsidRPr="00355392" w:rsidRDefault="00355392" w:rsidP="00355392">
      <w:pPr>
        <w:shd w:val="clear" w:color="auto" w:fill="FFFFFF"/>
        <w:spacing w:after="300" w:line="432" w:lineRule="atLeast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  <w:t> </w:t>
      </w:r>
    </w:p>
    <w:p w14:paraId="6488B5CA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4BD19407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2FDAA3B8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119790FE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2C356EE7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41D0F66C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42F13AEF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2179A0BE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0D632C53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3E36A520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58D57AE3" w14:textId="77777777" w:rsid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</w:p>
    <w:p w14:paraId="7A331F88" w14:textId="516989BA" w:rsidR="00355392" w:rsidRPr="00355392" w:rsidRDefault="00355392" w:rsidP="00355392">
      <w:pPr>
        <w:shd w:val="clear" w:color="auto" w:fill="FFFFFF"/>
        <w:spacing w:after="0" w:line="432" w:lineRule="atLeast"/>
        <w:jc w:val="center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  <w:lastRenderedPageBreak/>
        <w:t>Guidelines for poster presentation at CTRG 202</w:t>
      </w:r>
      <w:r>
        <w:rPr>
          <w:rFonts w:ascii="Oxygen" w:eastAsia="Times New Roman" w:hAnsi="Oxygen" w:cs="Times New Roman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14:ligatures w14:val="none"/>
        </w:rPr>
        <w:t>3</w:t>
      </w:r>
    </w:p>
    <w:p w14:paraId="3C2980FD" w14:textId="10D839E6" w:rsidR="00355392" w:rsidRPr="00355392" w:rsidRDefault="00355392" w:rsidP="00355392">
      <w:pPr>
        <w:shd w:val="clear" w:color="auto" w:fill="FFFFFF"/>
        <w:spacing w:after="300" w:line="432" w:lineRule="atLeast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  <w:t> 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Each presenter will be assigned a board (with the paper ID mentioned at the top) to place a poster of A0 size (1189*841mm) (46.8*33.1inches).</w:t>
      </w:r>
    </w:p>
    <w:p w14:paraId="109DB722" w14:textId="1EED01DA" w:rsidR="00355392" w:rsidRPr="00355392" w:rsidRDefault="00355392" w:rsidP="00355392">
      <w:pPr>
        <w:shd w:val="clear" w:color="auto" w:fill="FFFFFF"/>
        <w:spacing w:after="0" w:line="240" w:lineRule="auto"/>
        <w:jc w:val="center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FC59740" wp14:editId="143E1D4B">
            <wp:extent cx="2533650" cy="3971925"/>
            <wp:effectExtent l="0" t="0" r="0" b="9525"/>
            <wp:docPr id="334053746" name="Picture 1" descr="Different dimensions of paper formats in the A series in m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t dimensions of paper formats in the A series in mm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9039" r="49039" b="10768"/>
                    <a:stretch/>
                  </pic:blipFill>
                  <pic:spPr bwMode="auto">
                    <a:xfrm>
                      <a:off x="0" y="0"/>
                      <a:ext cx="25336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636A4" w14:textId="3CE71E39" w:rsidR="00355392" w:rsidRPr="00355392" w:rsidRDefault="00355392" w:rsidP="00355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The top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portion of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the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poster should contain the heading ‘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7</w:t>
      </w:r>
      <w:r w:rsidRPr="00355392">
        <w:rPr>
          <w:rFonts w:ascii="Oxygen" w:eastAsia="Times New Roman" w:hAnsi="Oxygen" w:cs="Times New Roman"/>
          <w:color w:val="000000"/>
          <w:kern w:val="0"/>
          <w:sz w:val="21"/>
          <w:szCs w:val="21"/>
          <w:bdr w:val="none" w:sz="0" w:space="0" w:color="auto" w:frame="1"/>
          <w:vertAlign w:val="superscript"/>
          <w14:ligatures w14:val="none"/>
        </w:rPr>
        <w:t>th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 Conference of TRG’ with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a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font size of 80pt.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The next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lines in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the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top portion should contain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the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title of the paper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font size 86pt and bold, authors’ names with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a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font size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no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smaller than 60pt bold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,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and their affiliations with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a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font size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no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smaller than 40pt bold.  It is desirable to keep all fonts as Arial or Times New Roman.  </w:t>
      </w:r>
    </w:p>
    <w:p w14:paraId="63AAE50D" w14:textId="097F4F6C" w:rsidR="00355392" w:rsidRPr="00355392" w:rsidRDefault="00355392" w:rsidP="00355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All main headings must not be smaller than 48pt bold. Font sizes in sub-headings must not be smaller than 40pt bold. Font sizes in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the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main text must be no smaller than 30pt. Font size in figure and table titles should be no smaller than 32pt.</w:t>
      </w:r>
    </w:p>
    <w:p w14:paraId="2E221BC2" w14:textId="77777777" w:rsidR="00355392" w:rsidRPr="00355392" w:rsidRDefault="00355392" w:rsidP="00355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All letters must be easily readable from a distance of 1.5m.</w:t>
      </w:r>
    </w:p>
    <w:p w14:paraId="6D8FBADD" w14:textId="7416861F" w:rsidR="00355392" w:rsidRPr="00355392" w:rsidRDefault="00355392" w:rsidP="00355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Keep your statements concise and legible in your poster. You may use about 20% text, 40% graphics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,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and 40% white space on your poster for an effective presentation.</w:t>
      </w:r>
    </w:p>
    <w:p w14:paraId="3E00A4E0" w14:textId="1F2453B1" w:rsidR="00355392" w:rsidRPr="00355392" w:rsidRDefault="00355392" w:rsidP="00355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 xml:space="preserve">You should print your poster in advance and bring 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it 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to the venue. On-site printing service is NOT available. Please remember that the posters will be displayed in a public space. Thus, you are responsible for the security of your belongings.</w:t>
      </w:r>
    </w:p>
    <w:p w14:paraId="39C1F121" w14:textId="4FAB6DAA" w:rsidR="00355392" w:rsidRPr="00355392" w:rsidRDefault="00355392" w:rsidP="00355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333333"/>
          <w:kern w:val="0"/>
          <w:sz w:val="24"/>
          <w:szCs w:val="24"/>
          <w14:ligatures w14:val="none"/>
        </w:rPr>
      </w:pP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Posters can be fixed using double-sided tape/ board pins. We will provide tapes/ pins for mounting. You will be responsible for promptly removing all material at the end of the session, otherwise</w:t>
      </w:r>
      <w:r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,</w:t>
      </w:r>
      <w:r w:rsidRPr="00355392">
        <w:rPr>
          <w:rFonts w:ascii="Oxygen" w:eastAsia="Times New Roman" w:hAnsi="Oxyge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those will be trashed; please leave your area in good condition for the next presenter.</w:t>
      </w:r>
    </w:p>
    <w:p w14:paraId="37DAE9E5" w14:textId="77777777" w:rsidR="00355392" w:rsidRDefault="00355392"/>
    <w:sectPr w:rsidR="003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06E4"/>
    <w:multiLevelType w:val="multilevel"/>
    <w:tmpl w:val="F2C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C514F"/>
    <w:multiLevelType w:val="multilevel"/>
    <w:tmpl w:val="231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430375">
    <w:abstractNumId w:val="1"/>
  </w:num>
  <w:num w:numId="2" w16cid:durableId="21378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2"/>
    <w:rsid w:val="003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908E1"/>
  <w15:chartTrackingRefBased/>
  <w15:docId w15:val="{AE77CA5F-2D89-4A62-AF48-0489302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5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2236</Characters>
  <Application>Microsoft Office Word</Application>
  <DocSecurity>0</DocSecurity>
  <Lines>59</Lines>
  <Paragraphs>15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2023-11-24T12:08:00Z</dcterms:created>
  <dcterms:modified xsi:type="dcterms:W3CDTF">2023-11-24T12:15:00Z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96b54fee-9d99-4ed7-ac2d-97b2f8b85c21</vt:lpwstr>
  </property>
</Properties>
</file>